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1D" w:rsidRPr="00F562B9" w:rsidRDefault="00F562B9" w:rsidP="004F78DF">
      <w:pPr>
        <w:snapToGrid w:val="0"/>
        <w:spacing w:line="240" w:lineRule="atLeast"/>
        <w:jc w:val="center"/>
        <w:rPr>
          <w:rFonts w:ascii="華康超圓體(P)" w:eastAsia="華康超圓體(P)"/>
          <w:sz w:val="64"/>
          <w:szCs w:val="64"/>
        </w:rPr>
      </w:pPr>
      <w:r w:rsidRPr="00F562B9">
        <w:rPr>
          <w:rFonts w:ascii="華康超圓體(P)" w:eastAsia="華康超圓體(P)" w:hint="eastAsia"/>
          <w:sz w:val="64"/>
          <w:szCs w:val="64"/>
        </w:rPr>
        <w:t>屏榮高級中學</w:t>
      </w:r>
    </w:p>
    <w:p w:rsidR="00F562B9" w:rsidRPr="00EC4455" w:rsidRDefault="00F562B9" w:rsidP="004F78DF">
      <w:pPr>
        <w:snapToGrid w:val="0"/>
        <w:spacing w:line="240" w:lineRule="atLeast"/>
        <w:jc w:val="center"/>
        <w:rPr>
          <w:rFonts w:ascii="華康超圓體(P)" w:eastAsia="華康超圓體(P)"/>
          <w:szCs w:val="24"/>
        </w:rPr>
      </w:pPr>
      <w:r w:rsidRPr="00EC4455">
        <w:rPr>
          <w:rFonts w:ascii="華康超圓體(P)" w:eastAsia="華康超圓體(P)" w:hint="eastAsia"/>
          <w:sz w:val="56"/>
          <w:szCs w:val="56"/>
        </w:rPr>
        <w:t>114學年度推廣教育課程報名表</w:t>
      </w:r>
      <w:r w:rsidR="00EC4455">
        <w:rPr>
          <w:rFonts w:ascii="華康超圓體(P)" w:eastAsia="華康超圓體(P)" w:hint="eastAsia"/>
          <w:sz w:val="56"/>
          <w:szCs w:val="56"/>
        </w:rPr>
        <w:t xml:space="preserve"> </w:t>
      </w:r>
      <w:proofErr w:type="gramStart"/>
      <w:r w:rsidR="00EC4455" w:rsidRPr="003F6D77">
        <w:rPr>
          <w:rFonts w:ascii="微軟正黑體" w:eastAsia="微軟正黑體" w:hAnsi="微軟正黑體" w:hint="eastAsia"/>
          <w:szCs w:val="24"/>
        </w:rPr>
        <w:t>推教編號</w:t>
      </w:r>
      <w:proofErr w:type="gramEnd"/>
      <w:r w:rsidR="00EC4455" w:rsidRPr="003F6D77">
        <w:rPr>
          <w:rFonts w:ascii="微軟正黑體" w:eastAsia="微軟正黑體" w:hAnsi="微軟正黑體" w:hint="eastAsia"/>
          <w:szCs w:val="24"/>
        </w:rPr>
        <w:t>：</w:t>
      </w:r>
    </w:p>
    <w:tbl>
      <w:tblPr>
        <w:tblStyle w:val="a3"/>
        <w:tblW w:w="10034" w:type="dxa"/>
        <w:jc w:val="center"/>
        <w:tblLook w:val="04A0" w:firstRow="1" w:lastRow="0" w:firstColumn="1" w:lastColumn="0" w:noHBand="0" w:noVBand="1"/>
      </w:tblPr>
      <w:tblGrid>
        <w:gridCol w:w="2806"/>
        <w:gridCol w:w="762"/>
        <w:gridCol w:w="2933"/>
        <w:gridCol w:w="1420"/>
        <w:gridCol w:w="2113"/>
      </w:tblGrid>
      <w:tr w:rsidR="00AA2183" w:rsidRPr="00EC4455" w:rsidTr="00D316C6">
        <w:trPr>
          <w:trHeight w:val="752"/>
          <w:jc w:val="center"/>
        </w:trPr>
        <w:tc>
          <w:tcPr>
            <w:tcW w:w="2806" w:type="dxa"/>
          </w:tcPr>
          <w:p w:rsidR="00F562B9" w:rsidRPr="00DB5991" w:rsidRDefault="00F562B9" w:rsidP="004F78DF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姓      名</w:t>
            </w:r>
          </w:p>
        </w:tc>
        <w:tc>
          <w:tcPr>
            <w:tcW w:w="3695" w:type="dxa"/>
            <w:gridSpan w:val="2"/>
          </w:tcPr>
          <w:p w:rsidR="00F562B9" w:rsidRPr="004F78DF" w:rsidRDefault="00F562B9">
            <w:pPr>
              <w:rPr>
                <w:rFonts w:ascii="華康超圓體(P)" w:eastAsia="華康超圓體(P)"/>
                <w:sz w:val="40"/>
                <w:szCs w:val="40"/>
              </w:rPr>
            </w:pPr>
          </w:p>
        </w:tc>
        <w:tc>
          <w:tcPr>
            <w:tcW w:w="1420" w:type="dxa"/>
          </w:tcPr>
          <w:p w:rsidR="00F562B9" w:rsidRPr="00D96CD9" w:rsidRDefault="00F562B9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96CD9">
              <w:rPr>
                <w:rFonts w:ascii="微軟正黑體" w:eastAsia="微軟正黑體" w:hAnsi="微軟正黑體" w:hint="eastAsia"/>
                <w:sz w:val="40"/>
                <w:szCs w:val="40"/>
              </w:rPr>
              <w:t>性 別</w:t>
            </w:r>
          </w:p>
        </w:tc>
        <w:tc>
          <w:tcPr>
            <w:tcW w:w="2113" w:type="dxa"/>
          </w:tcPr>
          <w:p w:rsidR="00F562B9" w:rsidRPr="004F78DF" w:rsidRDefault="00F562B9">
            <w:pPr>
              <w:rPr>
                <w:rFonts w:ascii="華康超圓體(P)" w:eastAsia="華康超圓體(P)"/>
                <w:sz w:val="40"/>
                <w:szCs w:val="40"/>
              </w:rPr>
            </w:pPr>
          </w:p>
        </w:tc>
      </w:tr>
      <w:tr w:rsidR="00F562B9" w:rsidRPr="00EC4455" w:rsidTr="00D316C6">
        <w:trPr>
          <w:trHeight w:val="736"/>
          <w:jc w:val="center"/>
        </w:trPr>
        <w:tc>
          <w:tcPr>
            <w:tcW w:w="2806" w:type="dxa"/>
          </w:tcPr>
          <w:p w:rsidR="00F562B9" w:rsidRPr="00DB5991" w:rsidRDefault="00F562B9" w:rsidP="004F78DF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出生年月日</w:t>
            </w:r>
          </w:p>
        </w:tc>
        <w:tc>
          <w:tcPr>
            <w:tcW w:w="7228" w:type="dxa"/>
            <w:gridSpan w:val="4"/>
          </w:tcPr>
          <w:p w:rsidR="00F562B9" w:rsidRPr="00D96CD9" w:rsidRDefault="00F562B9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96CD9">
              <w:rPr>
                <w:rFonts w:ascii="微軟正黑體" w:eastAsia="微軟正黑體" w:hAnsi="微軟正黑體" w:hint="eastAsia"/>
                <w:sz w:val="40"/>
                <w:szCs w:val="40"/>
              </w:rPr>
              <w:t xml:space="preserve">       年     月     日</w:t>
            </w:r>
          </w:p>
        </w:tc>
      </w:tr>
      <w:tr w:rsidR="00F562B9" w:rsidRPr="00EC4455" w:rsidTr="00D316C6">
        <w:trPr>
          <w:trHeight w:val="752"/>
          <w:jc w:val="center"/>
        </w:trPr>
        <w:tc>
          <w:tcPr>
            <w:tcW w:w="2806" w:type="dxa"/>
          </w:tcPr>
          <w:p w:rsidR="00F562B9" w:rsidRPr="00DB5991" w:rsidRDefault="00F562B9" w:rsidP="004F78DF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身分證號碼</w:t>
            </w:r>
          </w:p>
        </w:tc>
        <w:tc>
          <w:tcPr>
            <w:tcW w:w="7228" w:type="dxa"/>
            <w:gridSpan w:val="4"/>
          </w:tcPr>
          <w:p w:rsidR="00F562B9" w:rsidRPr="00F562B9" w:rsidRDefault="00F562B9">
            <w:pPr>
              <w:rPr>
                <w:rFonts w:ascii="華康超圓體(P)" w:eastAsia="華康超圓體(P)"/>
                <w:sz w:val="48"/>
                <w:szCs w:val="48"/>
              </w:rPr>
            </w:pPr>
          </w:p>
        </w:tc>
      </w:tr>
      <w:tr w:rsidR="004F78DF" w:rsidRPr="00EC4455" w:rsidTr="00D316C6">
        <w:trPr>
          <w:trHeight w:val="1081"/>
          <w:jc w:val="center"/>
        </w:trPr>
        <w:tc>
          <w:tcPr>
            <w:tcW w:w="2806" w:type="dxa"/>
          </w:tcPr>
          <w:p w:rsidR="004F78DF" w:rsidRPr="00DB5991" w:rsidRDefault="004F78DF" w:rsidP="004F78DF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行動電話</w:t>
            </w:r>
          </w:p>
          <w:p w:rsidR="004F78DF" w:rsidRPr="00DB5991" w:rsidRDefault="004F78DF" w:rsidP="004F78DF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(手機號碼)</w:t>
            </w:r>
          </w:p>
        </w:tc>
        <w:tc>
          <w:tcPr>
            <w:tcW w:w="7228" w:type="dxa"/>
            <w:gridSpan w:val="4"/>
          </w:tcPr>
          <w:p w:rsidR="004F78DF" w:rsidRPr="00F562B9" w:rsidRDefault="004F78DF">
            <w:pPr>
              <w:rPr>
                <w:rFonts w:ascii="華康超圓體(P)" w:eastAsia="華康超圓體(P)"/>
                <w:sz w:val="48"/>
                <w:szCs w:val="48"/>
              </w:rPr>
            </w:pPr>
          </w:p>
        </w:tc>
      </w:tr>
      <w:tr w:rsidR="004F78DF" w:rsidRPr="00EC4455" w:rsidTr="00D316C6">
        <w:trPr>
          <w:trHeight w:val="752"/>
          <w:jc w:val="center"/>
        </w:trPr>
        <w:tc>
          <w:tcPr>
            <w:tcW w:w="2806" w:type="dxa"/>
          </w:tcPr>
          <w:p w:rsidR="004F78DF" w:rsidRPr="00DB5991" w:rsidRDefault="004F78DF" w:rsidP="004F78DF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市內電話</w:t>
            </w:r>
          </w:p>
        </w:tc>
        <w:tc>
          <w:tcPr>
            <w:tcW w:w="7228" w:type="dxa"/>
            <w:gridSpan w:val="4"/>
          </w:tcPr>
          <w:p w:rsidR="004F78DF" w:rsidRPr="00F562B9" w:rsidRDefault="004F78DF">
            <w:pPr>
              <w:rPr>
                <w:rFonts w:ascii="華康超圓體(P)" w:eastAsia="華康超圓體(P)"/>
                <w:sz w:val="48"/>
                <w:szCs w:val="48"/>
              </w:rPr>
            </w:pPr>
          </w:p>
        </w:tc>
      </w:tr>
      <w:tr w:rsidR="0075629C" w:rsidRPr="00EC4455" w:rsidTr="00D316C6">
        <w:trPr>
          <w:trHeight w:val="642"/>
          <w:jc w:val="center"/>
        </w:trPr>
        <w:tc>
          <w:tcPr>
            <w:tcW w:w="2806" w:type="dxa"/>
            <w:vMerge w:val="restart"/>
            <w:vAlign w:val="center"/>
          </w:tcPr>
          <w:p w:rsidR="0075629C" w:rsidRPr="00DB5991" w:rsidRDefault="0075629C" w:rsidP="004F78DF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屏榮學子</w:t>
            </w:r>
          </w:p>
        </w:tc>
        <w:tc>
          <w:tcPr>
            <w:tcW w:w="762" w:type="dxa"/>
          </w:tcPr>
          <w:p w:rsidR="0075629C" w:rsidRPr="0075629C" w:rsidRDefault="0075629C" w:rsidP="00DA5706">
            <w:pPr>
              <w:snapToGrid w:val="0"/>
              <w:spacing w:line="600" w:lineRule="exact"/>
              <w:rPr>
                <w:rFonts w:ascii="華康超圓體(P)" w:eastAsia="華康超圓體(P)" w:hint="eastAsia"/>
                <w:sz w:val="36"/>
                <w:szCs w:val="36"/>
              </w:rPr>
            </w:pPr>
            <w:r w:rsidRPr="00AA2183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</w:p>
        </w:tc>
        <w:tc>
          <w:tcPr>
            <w:tcW w:w="6466" w:type="dxa"/>
            <w:gridSpan w:val="3"/>
          </w:tcPr>
          <w:p w:rsidR="0075629C" w:rsidRPr="00D96CD9" w:rsidRDefault="0075629C" w:rsidP="0075629C">
            <w:pPr>
              <w:snapToGrid w:val="0"/>
              <w:spacing w:line="600" w:lineRule="exact"/>
              <w:rPr>
                <w:rFonts w:ascii="微軟正黑體" w:eastAsia="微軟正黑體" w:hAnsi="微軟正黑體" w:hint="eastAsia"/>
                <w:sz w:val="36"/>
                <w:szCs w:val="36"/>
              </w:rPr>
            </w:pPr>
            <w:r w:rsidRPr="00D96CD9">
              <w:rPr>
                <w:rFonts w:ascii="微軟正黑體" w:eastAsia="微軟正黑體" w:hAnsi="微軟正黑體" w:hint="eastAsia"/>
                <w:sz w:val="40"/>
                <w:szCs w:val="40"/>
              </w:rPr>
              <w:t>否</w:t>
            </w:r>
          </w:p>
        </w:tc>
      </w:tr>
      <w:tr w:rsidR="00D20391" w:rsidRPr="00EC4455" w:rsidTr="00D316C6">
        <w:trPr>
          <w:trHeight w:val="595"/>
          <w:jc w:val="center"/>
        </w:trPr>
        <w:tc>
          <w:tcPr>
            <w:tcW w:w="2806" w:type="dxa"/>
            <w:vMerge/>
            <w:vAlign w:val="center"/>
          </w:tcPr>
          <w:p w:rsidR="00D20391" w:rsidRPr="00DB5991" w:rsidRDefault="00D20391" w:rsidP="004F78DF">
            <w:pPr>
              <w:jc w:val="center"/>
              <w:rPr>
                <w:rFonts w:ascii="微軟正黑體" w:eastAsia="微軟正黑體" w:hAnsi="微軟正黑體" w:hint="eastAsia"/>
                <w:sz w:val="40"/>
                <w:szCs w:val="40"/>
              </w:rPr>
            </w:pPr>
          </w:p>
        </w:tc>
        <w:tc>
          <w:tcPr>
            <w:tcW w:w="762" w:type="dxa"/>
          </w:tcPr>
          <w:p w:rsidR="00D20391" w:rsidRPr="00AA2183" w:rsidRDefault="00D20391" w:rsidP="00DA5706">
            <w:pPr>
              <w:snapToGrid w:val="0"/>
              <w:spacing w:line="600" w:lineRule="exact"/>
              <w:rPr>
                <w:rFonts w:ascii="微軟正黑體" w:eastAsia="微軟正黑體" w:hAnsi="微軟正黑體" w:hint="eastAsia"/>
                <w:sz w:val="56"/>
                <w:szCs w:val="56"/>
              </w:rPr>
            </w:pPr>
            <w:r w:rsidRPr="00AA2183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</w:p>
        </w:tc>
        <w:tc>
          <w:tcPr>
            <w:tcW w:w="6466" w:type="dxa"/>
            <w:gridSpan w:val="3"/>
          </w:tcPr>
          <w:p w:rsidR="00D20391" w:rsidRPr="00D96CD9" w:rsidRDefault="00D20391" w:rsidP="0075629C">
            <w:pPr>
              <w:snapToGrid w:val="0"/>
              <w:spacing w:line="600" w:lineRule="exact"/>
              <w:rPr>
                <w:rFonts w:ascii="微軟正黑體" w:eastAsia="微軟正黑體" w:hAnsi="微軟正黑體" w:hint="eastAsia"/>
                <w:sz w:val="56"/>
                <w:szCs w:val="56"/>
              </w:rPr>
            </w:pPr>
            <w:r w:rsidRPr="00D96CD9">
              <w:rPr>
                <w:rFonts w:ascii="微軟正黑體" w:eastAsia="微軟正黑體" w:hAnsi="微軟正黑體" w:hint="eastAsia"/>
                <w:sz w:val="40"/>
                <w:szCs w:val="40"/>
              </w:rPr>
              <w:t>是</w:t>
            </w:r>
            <w:r w:rsidRPr="00D96CD9">
              <w:rPr>
                <w:rFonts w:ascii="微軟正黑體" w:eastAsia="微軟正黑體" w:hAnsi="微軟正黑體" w:hint="eastAsia"/>
                <w:sz w:val="40"/>
                <w:szCs w:val="40"/>
              </w:rPr>
              <w:t>：</w:t>
            </w:r>
            <w:r w:rsidRPr="00D96CD9">
              <w:rPr>
                <w:rFonts w:ascii="微軟正黑體" w:eastAsia="微軟正黑體" w:hAnsi="微軟正黑體" w:hint="eastAsia"/>
                <w:sz w:val="40"/>
                <w:szCs w:val="40"/>
              </w:rPr>
              <w:t>班級</w:t>
            </w:r>
            <w:r w:rsidRPr="00D96CD9">
              <w:rPr>
                <w:rFonts w:ascii="微軟正黑體" w:eastAsia="微軟正黑體" w:hAnsi="微軟正黑體" w:hint="eastAsia"/>
                <w:sz w:val="40"/>
                <w:szCs w:val="40"/>
                <w:u w:val="single"/>
              </w:rPr>
              <w:t xml:space="preserve"> </w:t>
            </w:r>
            <w:r w:rsidRPr="00D96CD9">
              <w:rPr>
                <w:rFonts w:ascii="微軟正黑體" w:eastAsia="微軟正黑體" w:hAnsi="微軟正黑體"/>
                <w:sz w:val="40"/>
                <w:szCs w:val="40"/>
                <w:u w:val="single"/>
              </w:rPr>
              <w:t xml:space="preserve">            </w:t>
            </w:r>
          </w:p>
        </w:tc>
      </w:tr>
      <w:tr w:rsidR="00AA2183" w:rsidRPr="00EC4455" w:rsidTr="00D316C6">
        <w:trPr>
          <w:trHeight w:val="1264"/>
          <w:jc w:val="center"/>
        </w:trPr>
        <w:tc>
          <w:tcPr>
            <w:tcW w:w="2806" w:type="dxa"/>
            <w:vMerge w:val="restart"/>
            <w:vAlign w:val="center"/>
          </w:tcPr>
          <w:p w:rsidR="00AA2183" w:rsidRPr="00DB5991" w:rsidRDefault="00AA2183" w:rsidP="004F78DF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B5991">
              <w:rPr>
                <w:rFonts w:ascii="微軟正黑體" w:eastAsia="微軟正黑體" w:hAnsi="微軟正黑體" w:hint="eastAsia"/>
                <w:sz w:val="40"/>
                <w:szCs w:val="40"/>
              </w:rPr>
              <w:t>報名課程</w:t>
            </w:r>
          </w:p>
          <w:p w:rsidR="00AA2183" w:rsidRPr="00DB5991" w:rsidRDefault="00AA2183" w:rsidP="004F78DF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B5991">
              <w:rPr>
                <w:rFonts w:ascii="微軟正黑體" w:eastAsia="微軟正黑體" w:hAnsi="微軟正黑體" w:hint="eastAsia"/>
                <w:sz w:val="32"/>
                <w:szCs w:val="32"/>
              </w:rPr>
              <w:t>(請勾選)</w:t>
            </w:r>
          </w:p>
        </w:tc>
        <w:tc>
          <w:tcPr>
            <w:tcW w:w="762" w:type="dxa"/>
            <w:vAlign w:val="center"/>
          </w:tcPr>
          <w:p w:rsidR="00AA2183" w:rsidRPr="004F78DF" w:rsidRDefault="00AA2183" w:rsidP="00AA2183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2183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</w:p>
        </w:tc>
        <w:tc>
          <w:tcPr>
            <w:tcW w:w="6466" w:type="dxa"/>
            <w:gridSpan w:val="3"/>
            <w:vAlign w:val="center"/>
          </w:tcPr>
          <w:p w:rsidR="00AA2183" w:rsidRPr="00D96CD9" w:rsidRDefault="00AA2183" w:rsidP="00EC4455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D96CD9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Cool English 英語生活力入門班</w:t>
            </w:r>
          </w:p>
          <w:p w:rsidR="00EC4455" w:rsidRDefault="00AA2183" w:rsidP="00EC4455">
            <w:pPr>
              <w:snapToGrid w:val="0"/>
              <w:spacing w:line="440" w:lineRule="exact"/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週六</w:t>
            </w: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 09:00</w:t>
            </w:r>
            <w:proofErr w:type="gramStart"/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–</w:t>
            </w:r>
            <w:proofErr w:type="gramEnd"/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11:00</w:t>
            </w: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，</w:t>
            </w: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6</w:t>
            </w:r>
            <w:proofErr w:type="gramStart"/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週</w:t>
            </w:r>
            <w:proofErr w:type="gramEnd"/>
          </w:p>
          <w:p w:rsidR="00AA2183" w:rsidRPr="00EC4455" w:rsidRDefault="00AA2183" w:rsidP="00EC4455">
            <w:pPr>
              <w:snapToGrid w:val="0"/>
              <w:spacing w:line="440" w:lineRule="exact"/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費用</w:t>
            </w:r>
            <w:r w:rsidRPr="00EC4455">
              <w:rPr>
                <w:rFonts w:ascii="Times New Roman" w:eastAsia="微軟正黑體" w:hAnsi="Times New Roman" w:hint="eastAsia"/>
                <w:b/>
                <w:sz w:val="28"/>
                <w:szCs w:val="28"/>
              </w:rPr>
              <w:t>2,200</w:t>
            </w: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元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／屏榮學子</w:t>
            </w:r>
            <w:r w:rsidR="00EC4455" w:rsidRPr="00EC4455">
              <w:rPr>
                <w:rFonts w:ascii="Times New Roman" w:eastAsia="微軟正黑體" w:hAnsi="Times New Roman" w:hint="eastAsia"/>
                <w:b/>
                <w:sz w:val="28"/>
                <w:szCs w:val="28"/>
              </w:rPr>
              <w:t>1,875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元</w:t>
            </w:r>
          </w:p>
        </w:tc>
      </w:tr>
      <w:tr w:rsidR="00AA2183" w:rsidRPr="00EC4455" w:rsidTr="00D316C6">
        <w:trPr>
          <w:trHeight w:val="1479"/>
          <w:jc w:val="center"/>
        </w:trPr>
        <w:tc>
          <w:tcPr>
            <w:tcW w:w="2806" w:type="dxa"/>
            <w:vMerge/>
            <w:vAlign w:val="center"/>
          </w:tcPr>
          <w:p w:rsidR="00AA2183" w:rsidRPr="004F78DF" w:rsidRDefault="00AA2183" w:rsidP="004F78DF">
            <w:pPr>
              <w:snapToGrid w:val="0"/>
              <w:spacing w:line="240" w:lineRule="atLeast"/>
              <w:jc w:val="center"/>
              <w:rPr>
                <w:rFonts w:ascii="華康超圓體(P)" w:eastAsia="華康超圓體(P)"/>
                <w:sz w:val="40"/>
                <w:szCs w:val="40"/>
              </w:rPr>
            </w:pPr>
          </w:p>
        </w:tc>
        <w:tc>
          <w:tcPr>
            <w:tcW w:w="762" w:type="dxa"/>
            <w:vAlign w:val="center"/>
          </w:tcPr>
          <w:p w:rsidR="00AA2183" w:rsidRPr="004F78DF" w:rsidRDefault="00AA2183" w:rsidP="00AA2183">
            <w:pPr>
              <w:snapToGrid w:val="0"/>
              <w:spacing w:line="240" w:lineRule="atLeast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2183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</w:p>
        </w:tc>
        <w:tc>
          <w:tcPr>
            <w:tcW w:w="6466" w:type="dxa"/>
            <w:gridSpan w:val="3"/>
            <w:vAlign w:val="center"/>
          </w:tcPr>
          <w:p w:rsidR="00AA2183" w:rsidRPr="00D96CD9" w:rsidRDefault="00AA2183" w:rsidP="00EC4455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D96CD9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英文檢定聽講班</w:t>
            </w:r>
          </w:p>
          <w:p w:rsidR="00EC4455" w:rsidRDefault="00AA2183" w:rsidP="00EC4455">
            <w:pPr>
              <w:snapToGrid w:val="0"/>
              <w:spacing w:line="440" w:lineRule="exact"/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週一或週四</w:t>
            </w: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 18:00</w:t>
            </w:r>
            <w:proofErr w:type="gramStart"/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–</w:t>
            </w:r>
            <w:proofErr w:type="gramEnd"/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20:00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，視報名人數擇一開班</w:t>
            </w:r>
          </w:p>
          <w:p w:rsidR="00AA2183" w:rsidRPr="00AA2183" w:rsidRDefault="00AA2183" w:rsidP="00EC445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6</w:t>
            </w:r>
            <w:proofErr w:type="gramStart"/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週</w:t>
            </w:r>
            <w:proofErr w:type="gramEnd"/>
            <w:r w:rsidRPr="00AA2183">
              <w:rPr>
                <w:rFonts w:ascii="Times New Roman" w:eastAsia="微軟正黑體" w:hAnsi="Times New Roman" w:hint="eastAsia"/>
                <w:sz w:val="28"/>
                <w:szCs w:val="28"/>
              </w:rPr>
              <w:t>，費用</w:t>
            </w:r>
            <w:r w:rsidRPr="00EC4455">
              <w:rPr>
                <w:rFonts w:ascii="Times New Roman" w:eastAsia="微軟正黑體" w:hAnsi="Times New Roman" w:hint="eastAsia"/>
                <w:b/>
                <w:sz w:val="28"/>
                <w:szCs w:val="28"/>
              </w:rPr>
              <w:t>2,200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元／屏榮學子</w:t>
            </w:r>
            <w:r w:rsidR="00EC4455" w:rsidRPr="00EC4455">
              <w:rPr>
                <w:rFonts w:ascii="Times New Roman" w:eastAsia="微軟正黑體" w:hAnsi="Times New Roman" w:hint="eastAsia"/>
                <w:b/>
                <w:sz w:val="28"/>
                <w:szCs w:val="28"/>
              </w:rPr>
              <w:t>1,875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元</w:t>
            </w:r>
          </w:p>
        </w:tc>
      </w:tr>
      <w:tr w:rsidR="00AA2183" w:rsidRPr="00EC4455" w:rsidTr="00D316C6">
        <w:trPr>
          <w:trHeight w:val="1174"/>
          <w:jc w:val="center"/>
        </w:trPr>
        <w:tc>
          <w:tcPr>
            <w:tcW w:w="2806" w:type="dxa"/>
            <w:vMerge/>
            <w:vAlign w:val="center"/>
          </w:tcPr>
          <w:p w:rsidR="00AA2183" w:rsidRPr="004F78DF" w:rsidRDefault="00AA2183" w:rsidP="004F78DF">
            <w:pPr>
              <w:snapToGrid w:val="0"/>
              <w:spacing w:line="240" w:lineRule="atLeast"/>
              <w:jc w:val="center"/>
              <w:rPr>
                <w:rFonts w:ascii="華康超圓體(P)" w:eastAsia="華康超圓體(P)"/>
                <w:sz w:val="40"/>
                <w:szCs w:val="40"/>
              </w:rPr>
            </w:pPr>
          </w:p>
        </w:tc>
        <w:tc>
          <w:tcPr>
            <w:tcW w:w="762" w:type="dxa"/>
            <w:vAlign w:val="center"/>
          </w:tcPr>
          <w:p w:rsidR="00AA2183" w:rsidRPr="004F78DF" w:rsidRDefault="00AA2183" w:rsidP="00AA2183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2183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</w:p>
        </w:tc>
        <w:tc>
          <w:tcPr>
            <w:tcW w:w="6466" w:type="dxa"/>
            <w:gridSpan w:val="3"/>
            <w:vAlign w:val="center"/>
          </w:tcPr>
          <w:p w:rsidR="00AA2183" w:rsidRPr="00D96CD9" w:rsidRDefault="00AA2183" w:rsidP="00EC4455">
            <w:pPr>
              <w:spacing w:line="440" w:lineRule="exact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D96CD9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GEPT 全民英檢初級班</w:t>
            </w:r>
          </w:p>
          <w:p w:rsidR="00EC4455" w:rsidRDefault="00AA2183" w:rsidP="00EC44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2183">
              <w:rPr>
                <w:rFonts w:ascii="微軟正黑體" w:eastAsia="微軟正黑體" w:hAnsi="微軟正黑體" w:hint="eastAsia"/>
                <w:sz w:val="28"/>
                <w:szCs w:val="28"/>
              </w:rPr>
              <w:t>週二 18:00</w:t>
            </w:r>
            <w:proofErr w:type="gramStart"/>
            <w:r w:rsidRPr="00AA2183">
              <w:rPr>
                <w:rFonts w:ascii="微軟正黑體" w:eastAsia="微軟正黑體" w:hAnsi="微軟正黑體" w:hint="eastAsia"/>
                <w:sz w:val="28"/>
                <w:szCs w:val="28"/>
              </w:rPr>
              <w:t>–</w:t>
            </w:r>
            <w:proofErr w:type="gramEnd"/>
            <w:r w:rsidRPr="00AA2183">
              <w:rPr>
                <w:rFonts w:ascii="微軟正黑體" w:eastAsia="微軟正黑體" w:hAnsi="微軟正黑體" w:hint="eastAsia"/>
                <w:sz w:val="28"/>
                <w:szCs w:val="28"/>
              </w:rPr>
              <w:t>21:00</w:t>
            </w:r>
            <w:r w:rsidR="00EC4455">
              <w:rPr>
                <w:rFonts w:ascii="微軟正黑體" w:eastAsia="微軟正黑體" w:hAnsi="微軟正黑體" w:hint="eastAsia"/>
                <w:sz w:val="28"/>
                <w:szCs w:val="28"/>
              </w:rPr>
              <w:t>，８</w:t>
            </w:r>
            <w:proofErr w:type="gramStart"/>
            <w:r w:rsidR="00EC4455">
              <w:rPr>
                <w:rFonts w:ascii="微軟正黑體" w:eastAsia="微軟正黑體" w:hAnsi="微軟正黑體" w:hint="eastAsia"/>
                <w:sz w:val="28"/>
                <w:szCs w:val="28"/>
              </w:rPr>
              <w:t>週</w:t>
            </w:r>
            <w:proofErr w:type="gramEnd"/>
          </w:p>
          <w:p w:rsidR="00AA2183" w:rsidRPr="00AA2183" w:rsidRDefault="00AA2183" w:rsidP="00EC44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2183">
              <w:rPr>
                <w:rFonts w:ascii="微軟正黑體" w:eastAsia="微軟正黑體" w:hAnsi="微軟正黑體" w:hint="eastAsia"/>
                <w:sz w:val="28"/>
                <w:szCs w:val="28"/>
              </w:rPr>
              <w:t>費用2,900元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／屏榮學子</w:t>
            </w:r>
            <w:r w:rsidR="00EC4455">
              <w:rPr>
                <w:rFonts w:ascii="Times New Roman" w:eastAsia="微軟正黑體" w:hAnsi="Times New Roman" w:hint="eastAsia"/>
                <w:b/>
                <w:sz w:val="28"/>
                <w:szCs w:val="28"/>
              </w:rPr>
              <w:t>2,46</w:t>
            </w:r>
            <w:r w:rsidR="00EC4455" w:rsidRPr="00EC4455">
              <w:rPr>
                <w:rFonts w:ascii="Times New Roman" w:eastAsia="微軟正黑體" w:hAnsi="Times New Roman" w:hint="eastAsia"/>
                <w:b/>
                <w:sz w:val="28"/>
                <w:szCs w:val="28"/>
              </w:rPr>
              <w:t>5</w:t>
            </w:r>
            <w:r w:rsidR="00EC4455">
              <w:rPr>
                <w:rFonts w:ascii="Times New Roman" w:eastAsia="微軟正黑體" w:hAnsi="Times New Roman" w:hint="eastAsia"/>
                <w:sz w:val="28"/>
                <w:szCs w:val="28"/>
              </w:rPr>
              <w:t>元</w:t>
            </w:r>
          </w:p>
        </w:tc>
      </w:tr>
      <w:tr w:rsidR="00AA2183" w:rsidRPr="00EC4455" w:rsidTr="003F6D77">
        <w:trPr>
          <w:trHeight w:val="3902"/>
          <w:jc w:val="center"/>
        </w:trPr>
        <w:tc>
          <w:tcPr>
            <w:tcW w:w="10034" w:type="dxa"/>
            <w:gridSpan w:val="5"/>
            <w:vAlign w:val="center"/>
          </w:tcPr>
          <w:p w:rsidR="00314D16" w:rsidRDefault="00AA2183" w:rsidP="00AA2183">
            <w:pPr>
              <w:spacing w:line="400" w:lineRule="exact"/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AA2183">
              <w:rPr>
                <w:rFonts w:ascii="Segoe UI Symbol" w:eastAsia="微軟正黑體" w:hAnsi="Segoe UI Symbol" w:cs="Segoe UI Symbol"/>
                <w:b/>
                <w:color w:val="202124"/>
                <w:sz w:val="28"/>
                <w:szCs w:val="28"/>
                <w:shd w:val="clear" w:color="auto" w:fill="FFFFFF"/>
              </w:rPr>
              <w:t>📌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 xml:space="preserve"> 開課日期：課程達到基本人數即開課，確切日期與時段由承辦單位公告通知。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Segoe UI Symbol" w:eastAsia="微軟正黑體" w:hAnsi="Segoe UI Symbol" w:cs="Segoe UI Symbol"/>
                <w:b/>
                <w:color w:val="202124"/>
                <w:sz w:val="28"/>
                <w:szCs w:val="28"/>
                <w:shd w:val="clear" w:color="auto" w:fill="FFFFFF"/>
              </w:rPr>
              <w:t>📌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 xml:space="preserve"> 退費標準：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1.開課前申請退費：退還 90%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2.開課日起</w:t>
            </w:r>
            <w:proofErr w:type="gramStart"/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未逾全期</w:t>
            </w:r>
            <w:proofErr w:type="gramEnd"/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 xml:space="preserve"> 1/3 者：退還 50%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3.</w:t>
            </w:r>
            <w:proofErr w:type="gramStart"/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已逾全期</w:t>
            </w:r>
            <w:proofErr w:type="gramEnd"/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 xml:space="preserve"> 1/3 者：不予退費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Segoe UI Symbol" w:eastAsia="微軟正黑體" w:hAnsi="Segoe UI Symbol" w:cs="Segoe UI Symbol"/>
                <w:b/>
                <w:color w:val="202124"/>
                <w:sz w:val="28"/>
                <w:szCs w:val="28"/>
                <w:shd w:val="clear" w:color="auto" w:fill="FFFFFF"/>
              </w:rPr>
              <w:t>📍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 xml:space="preserve"> 備註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1. 名額有限，額滿即止。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2. 本課程已依規劃報主管機關備查。</w:t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</w:rPr>
              <w:br/>
            </w: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3. 詳細簡章請參閱本校官網公告或教務處。</w:t>
            </w:r>
          </w:p>
          <w:p w:rsidR="00AA2183" w:rsidRPr="00AA2183" w:rsidRDefault="00AA2183" w:rsidP="00314D16">
            <w:pPr>
              <w:spacing w:line="400" w:lineRule="exact"/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2183">
              <w:rPr>
                <w:rFonts w:ascii="微軟正黑體" w:eastAsia="微軟正黑體" w:hAnsi="微軟正黑體" w:cs="Arial"/>
                <w:b/>
                <w:color w:val="202124"/>
                <w:sz w:val="28"/>
                <w:szCs w:val="28"/>
                <w:shd w:val="clear" w:color="auto" w:fill="FFFFFF"/>
              </w:rPr>
              <w:t>承辦單位：屏榮高中推廣教育承辦小組</w:t>
            </w:r>
          </w:p>
        </w:tc>
        <w:bookmarkStart w:id="0" w:name="_GoBack"/>
        <w:bookmarkEnd w:id="0"/>
      </w:tr>
    </w:tbl>
    <w:p w:rsidR="00F562B9" w:rsidRDefault="00F562B9"/>
    <w:sectPr w:rsidR="00F562B9" w:rsidSect="003F6D77">
      <w:pgSz w:w="11906" w:h="16838"/>
      <w:pgMar w:top="567" w:right="1134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超圓體(P)">
    <w:panose1 w:val="020F0C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2B9"/>
    <w:rsid w:val="002E147F"/>
    <w:rsid w:val="00314D16"/>
    <w:rsid w:val="003F6D77"/>
    <w:rsid w:val="004F78DF"/>
    <w:rsid w:val="0075629C"/>
    <w:rsid w:val="007A511A"/>
    <w:rsid w:val="00855BBD"/>
    <w:rsid w:val="00AA2183"/>
    <w:rsid w:val="00B76BD5"/>
    <w:rsid w:val="00D20391"/>
    <w:rsid w:val="00D316C6"/>
    <w:rsid w:val="00D96CD9"/>
    <w:rsid w:val="00DA5706"/>
    <w:rsid w:val="00DB1294"/>
    <w:rsid w:val="00DB5991"/>
    <w:rsid w:val="00DC1C1D"/>
    <w:rsid w:val="00EC4455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FA4B"/>
  <w15:docId w15:val="{CDB4958C-A191-4245-8DC7-9F703DC2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270</Characters>
  <Application>Microsoft Office Word</Application>
  <DocSecurity>0</DocSecurity>
  <Lines>15</Lines>
  <Paragraphs>15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2025-10-03T03:21:00Z</cp:lastPrinted>
  <dcterms:created xsi:type="dcterms:W3CDTF">2025-10-03T01:32:00Z</dcterms:created>
  <dcterms:modified xsi:type="dcterms:W3CDTF">2025-10-03T03:33:00Z</dcterms:modified>
</cp:coreProperties>
</file>